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70" w:rsidRDefault="00076470" w:rsidP="00076470">
      <w:pPr>
        <w:pStyle w:val="2"/>
        <w:shd w:val="clear" w:color="auto" w:fill="auto"/>
        <w:tabs>
          <w:tab w:val="left" w:pos="0"/>
        </w:tabs>
        <w:spacing w:after="0" w:line="274" w:lineRule="exact"/>
        <w:rPr>
          <w:rStyle w:val="1"/>
          <w:rFonts w:ascii="Arial" w:hAnsi="Arial" w:cs="Arial"/>
          <w:b/>
          <w:sz w:val="20"/>
          <w:szCs w:val="20"/>
        </w:rPr>
      </w:pPr>
      <w:r w:rsidRPr="00A203F3">
        <w:rPr>
          <w:rStyle w:val="1"/>
          <w:rFonts w:ascii="Arial" w:hAnsi="Arial" w:cs="Arial"/>
          <w:b/>
          <w:sz w:val="20"/>
          <w:szCs w:val="20"/>
        </w:rPr>
        <w:t>П</w:t>
      </w:r>
      <w:bookmarkStart w:id="0" w:name="_GoBack"/>
      <w:bookmarkEnd w:id="0"/>
      <w:r w:rsidRPr="00A203F3">
        <w:rPr>
          <w:rStyle w:val="1"/>
          <w:rFonts w:ascii="Arial" w:hAnsi="Arial" w:cs="Arial"/>
          <w:b/>
          <w:sz w:val="20"/>
          <w:szCs w:val="20"/>
        </w:rPr>
        <w:t>римерное содержание документа «техническое описание и руководство по эксплуатации лифта</w:t>
      </w:r>
    </w:p>
    <w:p w:rsidR="00A203F3" w:rsidRPr="00A203F3" w:rsidRDefault="00A203F3" w:rsidP="00076470">
      <w:pPr>
        <w:pStyle w:val="2"/>
        <w:shd w:val="clear" w:color="auto" w:fill="auto"/>
        <w:tabs>
          <w:tab w:val="left" w:pos="0"/>
        </w:tabs>
        <w:spacing w:after="0" w:line="274" w:lineRule="exact"/>
        <w:rPr>
          <w:rStyle w:val="1"/>
          <w:rFonts w:ascii="Arial" w:hAnsi="Arial" w:cs="Arial"/>
          <w:b/>
          <w:sz w:val="20"/>
          <w:szCs w:val="20"/>
        </w:rPr>
      </w:pPr>
    </w:p>
    <w:tbl>
      <w:tblPr>
        <w:tblStyle w:val="a4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tabs>
                <w:tab w:val="left" w:pos="0"/>
              </w:tabs>
              <w:spacing w:after="0" w:line="274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z w:val="20"/>
                <w:szCs w:val="20"/>
              </w:rPr>
              <w:t>Техническое описание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Назначение лифта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tabs>
                <w:tab w:val="left" w:pos="0"/>
              </w:tabs>
              <w:spacing w:after="0" w:line="274" w:lineRule="exact"/>
              <w:ind w:left="5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Краткая техническая характеристика лифта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tabs>
                <w:tab w:val="left" w:pos="0"/>
              </w:tabs>
              <w:spacing w:after="0" w:line="274" w:lineRule="exact"/>
              <w:ind w:left="5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Запасные части и принадлежности (ЗИП)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Общий принцип работы лифта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Ис</w:t>
            </w:r>
            <w:r w:rsidRPr="00A203F3">
              <w:rPr>
                <w:rFonts w:ascii="Arial" w:hAnsi="Arial" w:cs="Arial"/>
                <w:sz w:val="20"/>
                <w:szCs w:val="20"/>
              </w:rPr>
              <w:t>полнение модельного ряда лифта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tabs>
                <w:tab w:val="left" w:pos="0"/>
              </w:tabs>
              <w:spacing w:after="0" w:line="274" w:lineRule="exact"/>
              <w:ind w:left="5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Условия эксплуатации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tabs>
                <w:tab w:val="left" w:pos="0"/>
              </w:tabs>
              <w:spacing w:after="0" w:line="274" w:lineRule="exact"/>
              <w:ind w:left="5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Применяемые компоненты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spacing w:after="0" w:line="274" w:lineRule="exact"/>
              <w:ind w:left="11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Лебедка лифта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Кабина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Противовес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Двери шахты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Направляющие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Ограничитель скорости и натяжное устройство каната ограничителя скорости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spacing w:after="0" w:line="274" w:lineRule="exact"/>
              <w:ind w:left="11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Ловители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Канат безопасности</w:t>
            </w:r>
            <w:r w:rsidRPr="00A203F3">
              <w:rPr>
                <w:rFonts w:ascii="Arial" w:hAnsi="Arial" w:cs="Arial"/>
                <w:sz w:val="20"/>
                <w:szCs w:val="20"/>
              </w:rPr>
              <w:t xml:space="preserve"> привода ловителей противовеса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Буфера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Замок двери шахты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Замок двери кабины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spacing w:after="0" w:line="274" w:lineRule="exact"/>
              <w:ind w:left="11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Выключатель приямка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spacing w:after="0" w:line="274" w:lineRule="exact"/>
              <w:ind w:left="11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Механическая задвижка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spacing w:after="0" w:line="274" w:lineRule="exact"/>
              <w:ind w:left="11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Устройство слабины тяговых канатов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spacing w:after="0" w:line="274" w:lineRule="exact"/>
              <w:ind w:left="11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Система позиционирования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spacing w:after="0" w:line="274" w:lineRule="exact"/>
              <w:ind w:left="11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Концевой выключатель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spacing w:after="0" w:line="274" w:lineRule="exact"/>
              <w:ind w:left="11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Тяговые канаты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Канат ограничителя</w:t>
            </w:r>
            <w:r w:rsidRPr="00A203F3">
              <w:rPr>
                <w:rFonts w:ascii="Arial" w:hAnsi="Arial" w:cs="Arial"/>
                <w:sz w:val="20"/>
                <w:szCs w:val="20"/>
              </w:rPr>
              <w:t xml:space="preserve"> скорости и канат безопасности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Уравновешивающие элементы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03F3">
              <w:rPr>
                <w:rFonts w:ascii="Arial" w:hAnsi="Arial" w:cs="Arial"/>
                <w:sz w:val="20"/>
                <w:szCs w:val="20"/>
              </w:rPr>
              <w:t>Грузовзвешивающее</w:t>
            </w:r>
            <w:proofErr w:type="spellEnd"/>
            <w:r w:rsidRPr="00A203F3">
              <w:rPr>
                <w:rFonts w:ascii="Arial" w:hAnsi="Arial" w:cs="Arial"/>
                <w:sz w:val="20"/>
                <w:szCs w:val="20"/>
              </w:rPr>
              <w:t xml:space="preserve"> устройство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pStyle w:val="2"/>
              <w:shd w:val="clear" w:color="auto" w:fill="auto"/>
              <w:spacing w:after="0" w:line="274" w:lineRule="exact"/>
              <w:ind w:left="11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Башмаки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Концепция безопасности при уменьшенном приямке</w:t>
            </w:r>
            <w:r w:rsidRPr="00A203F3">
              <w:rPr>
                <w:rFonts w:ascii="Arial" w:hAnsi="Arial" w:cs="Arial"/>
                <w:sz w:val="20"/>
                <w:szCs w:val="20"/>
              </w:rPr>
              <w:t xml:space="preserve"> и высоте верхнего этажа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601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Краткое описание системы управления и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  <w:t>электропривода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68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Общие указания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68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Описание системы управления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68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Описание основных эксплуатационных режимов работы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68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Дополнитель</w:t>
            </w:r>
            <w:r w:rsidRPr="00A203F3">
              <w:rPr>
                <w:rFonts w:ascii="Arial" w:hAnsi="Arial" w:cs="Arial"/>
                <w:sz w:val="20"/>
                <w:szCs w:val="20"/>
              </w:rPr>
              <w:t>ные функции системы управления</w:t>
            </w:r>
            <w:r w:rsidRPr="00A203F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68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Групповое управление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68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Действие предохранительных и аварийных устройств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1168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Аварийная сигнализация и освещение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076470">
            <w:pPr>
              <w:ind w:left="601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Проверка функционирования и обкатка лифта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527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527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z w:val="20"/>
                <w:szCs w:val="20"/>
              </w:rPr>
              <w:t>Инструкция по эксплуатации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Общие указания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Указания мер безопасности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Ввод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Подготовка лифта к работе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Порядок работы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Основные эксплуатационные режимы работы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Режим «Нормальная работа»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Режим «RO» (управление со шкафа управления)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Режим «Ревизия»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Режим «Пожарная опасность»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Режим «Перевозка пожарных подразделений»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Режим «Независимое обслуживание»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Проверка технического состояния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Виды сбоев и отказов. Способы решения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Техническое обслуживание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Виды и периодичность технического обслуживания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Подготовка к проведению технического обслуживания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lastRenderedPageBreak/>
              <w:t xml:space="preserve">Рекомендуемый объем и порядок проведения технического обслуживания 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Нормы браковки стальных канатов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Ремонт лифта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Оценка соответствия лифта требованиям Технического регламента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Назначение и цель оценки соответствия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 xml:space="preserve">Подтверждение соответствия требованиям Технического регламента 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Полное техническое освидетельствование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Периодическое техническое освидетельствование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Частичное техническое освидетельствование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 xml:space="preserve">Экспертиза на соответствие требованиям Технического регламента 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Государственный контроль (надзор)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Срок службы лифта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Обязанности Владельца лифта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Регулярные проверки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Техническое обслуживание 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Модернизация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Возврат в режим «Нормальная работа»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Вывод из эксплуатации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Чистка и уборка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Общие требования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Чистка кабины, дверей кабины и шахты, порогов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Чистка приямка шахты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Чистка шахты, оборудования шахты 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Чистка стеклянных стенок кабины и шахты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Чистка различных материалов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Меры предосторожности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Меры предосторожности для пользователей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Меры предосторожности для Владельца лифта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Меры предосторожности для обслуживающего персонала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Общие требования по безопасности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Указания Владельцу лифта о мерах безопасности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Опасности при пожаре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Опасности при перегрузе кабины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Порог и пол кабины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Опасности при неисправных дверях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Опасности при работе дверей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Управление лифтом пользователем</w:t>
            </w:r>
          </w:p>
        </w:tc>
      </w:tr>
      <w:tr w:rsidR="00076470" w:rsidRPr="00A203F3" w:rsidTr="00A203F3">
        <w:tc>
          <w:tcPr>
            <w:tcW w:w="11057" w:type="dxa"/>
          </w:tcPr>
          <w:p w:rsidR="00076470" w:rsidRPr="00A203F3" w:rsidRDefault="00076470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Поведение пассажиров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Утилизация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527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z w:val="20"/>
                <w:szCs w:val="20"/>
              </w:rPr>
              <w:t>Инструкция по эвакуации пассажиров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Общие рекомендации по эвакуации пассажиров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Меры безопасности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Элементы управления и индикации в шкафу управления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Эвакуация пассажиров из кабины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Автоматическая аварийная эвакуация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 xml:space="preserve">При отсутствии электропитания (кабина и противовес - не в равновесии) 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>При отсутствии электропитания (кабина и противовес - в равновесии)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proofErr w:type="spellStart"/>
            <w:r w:rsidRPr="00A203F3">
              <w:rPr>
                <w:rFonts w:ascii="Arial" w:hAnsi="Arial" w:cs="Arial"/>
                <w:sz w:val="20"/>
                <w:szCs w:val="20"/>
              </w:rPr>
              <w:t>застревании</w:t>
            </w:r>
            <w:proofErr w:type="spellEnd"/>
            <w:r w:rsidRPr="00A203F3">
              <w:rPr>
                <w:rFonts w:ascii="Arial" w:hAnsi="Arial" w:cs="Arial"/>
                <w:sz w:val="20"/>
                <w:szCs w:val="20"/>
              </w:rPr>
              <w:t xml:space="preserve"> кабины (кабина на ловителях)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A203F3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proofErr w:type="spellStart"/>
            <w:r w:rsidRPr="00A203F3">
              <w:rPr>
                <w:rFonts w:ascii="Arial" w:hAnsi="Arial" w:cs="Arial"/>
                <w:sz w:val="20"/>
                <w:szCs w:val="20"/>
              </w:rPr>
              <w:t>застревании</w:t>
            </w:r>
            <w:proofErr w:type="spellEnd"/>
            <w:r w:rsidRPr="00A203F3">
              <w:rPr>
                <w:rFonts w:ascii="Arial" w:hAnsi="Arial" w:cs="Arial"/>
                <w:sz w:val="20"/>
                <w:szCs w:val="20"/>
              </w:rPr>
              <w:t xml:space="preserve"> кабины (кабина на ловителях выше уровня верхнего этажа)</w:t>
            </w:r>
          </w:p>
        </w:tc>
      </w:tr>
      <w:tr w:rsidR="00A203F3" w:rsidRPr="00A203F3" w:rsidTr="00A203F3">
        <w:tc>
          <w:tcPr>
            <w:tcW w:w="11057" w:type="dxa"/>
          </w:tcPr>
          <w:p w:rsidR="00A203F3" w:rsidRPr="00A203F3" w:rsidRDefault="00A203F3" w:rsidP="00A203F3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470" w:rsidRPr="00A203F3" w:rsidRDefault="00076470" w:rsidP="00A203F3">
      <w:pPr>
        <w:spacing w:after="0"/>
        <w:rPr>
          <w:rFonts w:ascii="Arial" w:hAnsi="Arial" w:cs="Arial"/>
          <w:sz w:val="20"/>
          <w:szCs w:val="20"/>
        </w:rPr>
      </w:pPr>
    </w:p>
    <w:sectPr w:rsidR="00076470" w:rsidRPr="00A203F3" w:rsidSect="00076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70"/>
    <w:rsid w:val="00076470"/>
    <w:rsid w:val="003F3441"/>
    <w:rsid w:val="00A203F3"/>
    <w:rsid w:val="00B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6470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76470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76470"/>
    <w:pPr>
      <w:widowControl w:val="0"/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sz w:val="21"/>
      <w:szCs w:val="21"/>
    </w:rPr>
  </w:style>
  <w:style w:type="table" w:styleId="a4">
    <w:name w:val="Table Grid"/>
    <w:basedOn w:val="a1"/>
    <w:uiPriority w:val="59"/>
    <w:rsid w:val="0007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6470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76470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76470"/>
    <w:pPr>
      <w:widowControl w:val="0"/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sz w:val="21"/>
      <w:szCs w:val="21"/>
    </w:rPr>
  </w:style>
  <w:style w:type="table" w:styleId="a4">
    <w:name w:val="Table Grid"/>
    <w:basedOn w:val="a1"/>
    <w:uiPriority w:val="59"/>
    <w:rsid w:val="0007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A858-8020-4F1F-A3FF-247FD3B7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Nitrat</dc:creator>
  <cp:lastModifiedBy>Nitrat</cp:lastModifiedBy>
  <cp:revision>1</cp:revision>
  <dcterms:created xsi:type="dcterms:W3CDTF">2013-08-13T07:14:00Z</dcterms:created>
  <dcterms:modified xsi:type="dcterms:W3CDTF">2013-08-13T07:38:00Z</dcterms:modified>
</cp:coreProperties>
</file>